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3E03" w14:textId="77777777" w:rsidR="002C41FD" w:rsidRPr="002C41FD" w:rsidRDefault="002C41FD" w:rsidP="002C41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14:paraId="173EDFF8" w14:textId="77777777" w:rsidR="002C41FD" w:rsidRPr="002C41FD" w:rsidRDefault="002C41FD" w:rsidP="002C41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14:paraId="6222EFA1" w14:textId="06462589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ind w:left="20"/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</w:pPr>
      <w:r w:rsidRPr="002C41FD">
        <w:rPr>
          <w:rFonts w:asciiTheme="minorHAnsi" w:hAnsiTheme="minorHAnsi" w:cstheme="minorHAnsi"/>
          <w:b/>
          <w:bCs/>
          <w:color w:val="000000"/>
          <w:sz w:val="28"/>
          <w:szCs w:val="28"/>
          <w:lang w:val="fr-FR"/>
        </w:rPr>
        <w:t xml:space="preserve">Références </w:t>
      </w:r>
    </w:p>
    <w:p w14:paraId="714FD8B7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val="fr-FR" w:eastAsia="en-US"/>
        </w:rPr>
      </w:pPr>
    </w:p>
    <w:p w14:paraId="01B8ADAC" w14:textId="77777777" w:rsidR="00345D34" w:rsidRDefault="00345D34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</w:p>
    <w:p w14:paraId="0D4D6BCA" w14:textId="24EB5236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Coordonner, planifier et communiquer :</w:t>
      </w:r>
    </w:p>
    <w:p w14:paraId="133E53C3" w14:textId="77777777" w:rsidR="00345D34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proofErr w:type="spellStart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>Attawell</w:t>
      </w:r>
      <w:proofErr w:type="spellEnd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, K. 2008. </w:t>
      </w:r>
      <w:hyperlink r:id="rId6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Partnerships in practice:</w:t>
        </w:r>
      </w:hyperlink>
      <w:r w:rsidRPr="002C41FD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hyperlink r:id="rId7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Good policy and practice in HIV &amp; AIDS and education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>Booklet</w:t>
      </w:r>
      <w:proofErr w:type="spellEnd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4. Paris: UNESCO. </w:t>
      </w:r>
    </w:p>
    <w:p w14:paraId="58C25618" w14:textId="556B5F92" w:rsidR="00345D34" w:rsidRPr="00345D34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sz w:val="22"/>
          <w:szCs w:val="22"/>
          <w:lang w:val="fr-FR"/>
        </w:rPr>
        <w:t xml:space="preserve">Carron, G.; </w:t>
      </w:r>
      <w:proofErr w:type="spellStart"/>
      <w:r w:rsidRPr="002C41FD">
        <w:rPr>
          <w:rFonts w:asciiTheme="minorHAnsi" w:hAnsiTheme="minorHAnsi" w:cstheme="minorHAnsi"/>
          <w:sz w:val="22"/>
          <w:szCs w:val="22"/>
          <w:lang w:val="fr-FR"/>
        </w:rPr>
        <w:t>Mahshi</w:t>
      </w:r>
      <w:proofErr w:type="spellEnd"/>
      <w:r w:rsidRPr="002C41FD">
        <w:rPr>
          <w:rFonts w:asciiTheme="minorHAnsi" w:hAnsiTheme="minorHAnsi" w:cstheme="minorHAnsi"/>
          <w:sz w:val="22"/>
          <w:szCs w:val="22"/>
          <w:lang w:val="fr-FR"/>
        </w:rPr>
        <w:t>, K.; De Grauwe, A.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; </w:t>
      </w:r>
      <w:r w:rsidRPr="002C41FD">
        <w:rPr>
          <w:rFonts w:asciiTheme="minorHAnsi" w:hAnsiTheme="minorHAnsi" w:cstheme="minorHAnsi"/>
          <w:sz w:val="22"/>
          <w:szCs w:val="22"/>
          <w:lang w:val="fr-FR"/>
        </w:rPr>
        <w:t>Gay, D.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; </w:t>
      </w:r>
      <w:proofErr w:type="spellStart"/>
      <w:r w:rsidRPr="002C41FD">
        <w:rPr>
          <w:rFonts w:asciiTheme="minorHAnsi" w:hAnsiTheme="minorHAnsi" w:cstheme="minorHAnsi"/>
          <w:sz w:val="22"/>
          <w:szCs w:val="22"/>
          <w:lang w:val="fr-FR"/>
        </w:rPr>
        <w:t>Choudhuri</w:t>
      </w:r>
      <w:proofErr w:type="spellEnd"/>
      <w:r w:rsidRPr="002C41FD">
        <w:rPr>
          <w:rFonts w:asciiTheme="minorHAnsi" w:hAnsiTheme="minorHAnsi" w:cstheme="minorHAnsi"/>
          <w:sz w:val="22"/>
          <w:szCs w:val="22"/>
          <w:lang w:val="fr-FR"/>
        </w:rPr>
        <w:t>, S.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2010. </w:t>
      </w:r>
      <w:hyperlink r:id="rId8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Strategic planning: Organizational arrangements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Paris: IIEP-UNESCO. </w:t>
      </w:r>
    </w:p>
    <w:p w14:paraId="02FC7253" w14:textId="32CF60D3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IASC. 2007. </w:t>
      </w:r>
      <w:hyperlink r:id="rId9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Inter-Agency Contingency Planning Guidelines for Humanitarian Assistance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</w:p>
    <w:p w14:paraId="7B58970A" w14:textId="77777777" w:rsid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IIEP-UNESCO. 2010. </w:t>
      </w:r>
      <w:hyperlink r:id="rId10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Guidebook for planning education in emergencies and reconstruction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297–327. 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Paris: IIEP-UNESCO. </w:t>
      </w:r>
    </w:p>
    <w:p w14:paraId="7F1E50D1" w14:textId="77777777" w:rsidR="00345D34" w:rsidRDefault="002C41FD" w:rsidP="00345D34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INEE. 2004. </w:t>
      </w:r>
      <w:hyperlink r:id="rId11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 xml:space="preserve">Minimum Standards for Education in Emergencies, </w:t>
        </w:r>
        <w:proofErr w:type="spellStart"/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Chronic</w:t>
        </w:r>
        <w:proofErr w:type="spellEnd"/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 xml:space="preserve"> Crises and </w:t>
        </w:r>
        <w:proofErr w:type="spellStart"/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Early</w:t>
        </w:r>
        <w:proofErr w:type="spellEnd"/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 xml:space="preserve"> Reconstruction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. </w:t>
      </w:r>
    </w:p>
    <w:p w14:paraId="2231AFCF" w14:textId="77777777" w:rsidR="00345D34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>UNHCR. 2011. ‘</w:t>
      </w:r>
      <w:proofErr w:type="spellStart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>Contingency</w:t>
      </w:r>
      <w:proofErr w:type="spellEnd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Planning’ (training module). </w:t>
      </w:r>
    </w:p>
    <w:p w14:paraId="119C05DB" w14:textId="77777777" w:rsidR="00345D34" w:rsidRDefault="00345D34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42EE431" w14:textId="77777777" w:rsidR="00345D34" w:rsidRDefault="002C41FD" w:rsidP="00345D34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Préserver les capacités opérationnelles durant la fermeture des écoles</w:t>
      </w:r>
      <w:r w:rsidRPr="002C41FD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 :</w:t>
      </w:r>
    </w:p>
    <w:p w14:paraId="74BE1051" w14:textId="77777777" w:rsidR="00345D34" w:rsidRDefault="002C41FD" w:rsidP="00345D34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bCs/>
          <w:sz w:val="22"/>
          <w:szCs w:val="22"/>
          <w:lang w:val="en-GB"/>
        </w:rPr>
      </w:pPr>
      <w:r w:rsidRPr="002C41FD">
        <w:rPr>
          <w:rFonts w:asciiTheme="minorHAnsi" w:hAnsiTheme="minorHAnsi" w:cstheme="minorHAnsi"/>
          <w:sz w:val="22"/>
          <w:szCs w:val="22"/>
          <w:lang w:val="en-GB"/>
        </w:rPr>
        <w:t>Dolan</w:t>
      </w:r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J.; Golden, A. ; </w:t>
      </w:r>
      <w:proofErr w:type="spellStart"/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Ndaruhutse</w:t>
      </w:r>
      <w:proofErr w:type="spellEnd"/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S. ; </w:t>
      </w:r>
      <w:proofErr w:type="spellStart"/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Withrop</w:t>
      </w:r>
      <w:proofErr w:type="spellEnd"/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, R. 2012.  </w:t>
      </w:r>
      <w:hyperlink r:id="rId12" w:history="1">
        <w:r w:rsidRPr="002C41FD">
          <w:rPr>
            <w:rStyle w:val="Lienhypertexte"/>
            <w:rFonts w:asciiTheme="minorHAnsi" w:eastAsia="Calibri" w:hAnsiTheme="minorHAnsi" w:cstheme="minorHAnsi"/>
            <w:bCs/>
            <w:i/>
            <w:sz w:val="22"/>
            <w:szCs w:val="22"/>
            <w:lang w:val="en-GB"/>
          </w:rPr>
          <w:t>Building effective teacher salary systems in fragile and conflict-affected states</w:t>
        </w:r>
      </w:hyperlink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. Washington : The </w:t>
      </w:r>
      <w:proofErr w:type="spellStart"/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>Center</w:t>
      </w:r>
      <w:proofErr w:type="spellEnd"/>
      <w:r w:rsidRPr="002C41FD">
        <w:rPr>
          <w:rFonts w:asciiTheme="minorHAnsi" w:eastAsia="Calibri" w:hAnsiTheme="minorHAnsi" w:cstheme="minorHAnsi"/>
          <w:bCs/>
          <w:sz w:val="22"/>
          <w:szCs w:val="22"/>
          <w:lang w:val="en-GB"/>
        </w:rPr>
        <w:t xml:space="preserve"> for Universal Education at Brookings. </w:t>
      </w:r>
    </w:p>
    <w:p w14:paraId="19605E5D" w14:textId="77777777" w:rsidR="00345D34" w:rsidRDefault="002C41FD" w:rsidP="00345D34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IIPE-UNESCO. 2010. </w:t>
      </w:r>
      <w:hyperlink r:id="rId13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Guidebook for planning education in emergencies and reconstruction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25–59. 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Paris : IIPE-UNESCO. </w:t>
      </w:r>
    </w:p>
    <w:p w14:paraId="0FA88C80" w14:textId="1894A3E6" w:rsidR="002C41FD" w:rsidRPr="002C41FD" w:rsidRDefault="002C41FD" w:rsidP="00345D34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C41FD">
        <w:rPr>
          <w:rFonts w:asciiTheme="minorHAnsi" w:hAnsiTheme="minorHAnsi" w:cstheme="minorHAnsi"/>
          <w:sz w:val="22"/>
          <w:szCs w:val="22"/>
          <w:lang w:val="es-ES"/>
        </w:rPr>
        <w:t xml:space="preserve">Liberman, J. ; Levin, V. ; Luna-Bazaldua, D. ; </w:t>
      </w:r>
      <w:proofErr w:type="spellStart"/>
      <w:r w:rsidRPr="002C41FD">
        <w:rPr>
          <w:rFonts w:asciiTheme="minorHAnsi" w:hAnsiTheme="minorHAnsi" w:cstheme="minorHAnsi"/>
          <w:sz w:val="22"/>
          <w:szCs w:val="22"/>
          <w:lang w:val="es-ES"/>
        </w:rPr>
        <w:t>Harnisch</w:t>
      </w:r>
      <w:proofErr w:type="spellEnd"/>
      <w:r w:rsidRPr="002C41FD">
        <w:rPr>
          <w:rFonts w:asciiTheme="minorHAnsi" w:hAnsiTheme="minorHAnsi" w:cstheme="minorHAnsi"/>
          <w:sz w:val="22"/>
          <w:szCs w:val="22"/>
          <w:lang w:val="es-ES"/>
        </w:rPr>
        <w:t xml:space="preserve">, M. 2020. </w:t>
      </w:r>
      <w:r w:rsidRPr="002C41FD">
        <w:rPr>
          <w:rFonts w:asciiTheme="minorHAnsi" w:hAnsiTheme="minorHAnsi" w:cstheme="minorHAnsi"/>
          <w:sz w:val="22"/>
          <w:szCs w:val="22"/>
          <w:lang w:val="en-US"/>
        </w:rPr>
        <w:t>‘</w:t>
      </w:r>
      <w:hyperlink r:id="rId14" w:history="1"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High-stakes examinations in the time of COVID-19: What is the best approach?</w:t>
        </w:r>
      </w:hyperlink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2C41FD">
        <w:rPr>
          <w:rFonts w:asciiTheme="minorHAnsi" w:hAnsiTheme="minorHAnsi" w:cstheme="minorHAnsi"/>
          <w:sz w:val="22"/>
          <w:szCs w:val="22"/>
          <w:lang w:val="en-GB"/>
        </w:rPr>
        <w:t xml:space="preserve"> . Banque </w:t>
      </w:r>
      <w:proofErr w:type="spellStart"/>
      <w:r w:rsidRPr="002C41FD">
        <w:rPr>
          <w:rFonts w:asciiTheme="minorHAnsi" w:hAnsiTheme="minorHAnsi" w:cstheme="minorHAnsi"/>
          <w:sz w:val="22"/>
          <w:szCs w:val="22"/>
          <w:lang w:val="en-GB"/>
        </w:rPr>
        <w:t>mondiale</w:t>
      </w:r>
      <w:proofErr w:type="spellEnd"/>
      <w:r w:rsidRPr="002C41FD">
        <w:rPr>
          <w:rFonts w:asciiTheme="minorHAnsi" w:hAnsiTheme="minorHAnsi" w:cstheme="minorHAnsi"/>
          <w:sz w:val="22"/>
          <w:szCs w:val="22"/>
          <w:lang w:val="en-GB"/>
        </w:rPr>
        <w:t xml:space="preserve"> Blogs.</w:t>
      </w:r>
    </w:p>
    <w:p w14:paraId="5022B9A1" w14:textId="77777777" w:rsidR="002C41FD" w:rsidRPr="002C41FD" w:rsidRDefault="002C41FD" w:rsidP="002C41FD">
      <w:pPr>
        <w:pStyle w:val="Notedebasdepage"/>
        <w:shd w:val="clear" w:color="auto" w:fill="E7E6E6" w:themeFill="background2"/>
        <w:spacing w:after="120"/>
        <w:rPr>
          <w:rFonts w:cstheme="minorHAnsi"/>
          <w:sz w:val="22"/>
          <w:szCs w:val="22"/>
        </w:rPr>
      </w:pPr>
      <w:r w:rsidRPr="002C41FD">
        <w:rPr>
          <w:rFonts w:cstheme="minorHAnsi"/>
          <w:sz w:val="22"/>
          <w:szCs w:val="22"/>
          <w:lang w:val="en-US"/>
        </w:rPr>
        <w:t>OCDE. 2012. « </w:t>
      </w:r>
      <w:hyperlink r:id="rId15" w:history="1">
        <w:r w:rsidRPr="002C41FD">
          <w:rPr>
            <w:rStyle w:val="Lienhypertexte"/>
            <w:rFonts w:cstheme="minorHAnsi"/>
            <w:i/>
            <w:iCs/>
            <w:sz w:val="22"/>
            <w:szCs w:val="22"/>
            <w:lang w:val="en-US"/>
          </w:rPr>
          <w:t>E-books: Developments and Policy Considerations</w:t>
        </w:r>
      </w:hyperlink>
      <w:r w:rsidRPr="002C41FD">
        <w:rPr>
          <w:rStyle w:val="Lienhypertexte"/>
          <w:rFonts w:cstheme="minorHAnsi"/>
          <w:i/>
          <w:iCs/>
          <w:sz w:val="22"/>
          <w:szCs w:val="22"/>
          <w:lang w:val="en-US"/>
        </w:rPr>
        <w:t> »</w:t>
      </w:r>
      <w:r w:rsidRPr="002C41FD">
        <w:rPr>
          <w:rFonts w:cstheme="minorHAnsi"/>
          <w:sz w:val="22"/>
          <w:szCs w:val="22"/>
          <w:lang w:val="en-US"/>
        </w:rPr>
        <w:t xml:space="preserve">. </w:t>
      </w:r>
      <w:r w:rsidRPr="002C41FD">
        <w:rPr>
          <w:rFonts w:cstheme="minorHAnsi"/>
          <w:i/>
          <w:sz w:val="22"/>
          <w:szCs w:val="22"/>
        </w:rPr>
        <w:t>OECD Digital Economy Papers</w:t>
      </w:r>
      <w:r w:rsidRPr="002C41FD">
        <w:rPr>
          <w:rFonts w:cstheme="minorHAnsi"/>
          <w:sz w:val="22"/>
          <w:szCs w:val="22"/>
        </w:rPr>
        <w:t xml:space="preserve">, No. 208. Paris : OCDE. </w:t>
      </w:r>
    </w:p>
    <w:p w14:paraId="5F38447E" w14:textId="77777777" w:rsidR="002C41FD" w:rsidRPr="002C41FD" w:rsidRDefault="002C41FD" w:rsidP="002C41FD">
      <w:pPr>
        <w:pStyle w:val="Notedebasdepage"/>
        <w:shd w:val="clear" w:color="auto" w:fill="E7E6E6" w:themeFill="background2"/>
        <w:spacing w:after="120"/>
        <w:rPr>
          <w:rFonts w:cstheme="minorHAnsi"/>
          <w:sz w:val="22"/>
          <w:szCs w:val="22"/>
          <w:lang w:val="en-GB"/>
        </w:rPr>
      </w:pPr>
      <w:proofErr w:type="spellStart"/>
      <w:r w:rsidRPr="002C41FD">
        <w:rPr>
          <w:rFonts w:cstheme="minorHAnsi"/>
          <w:sz w:val="22"/>
          <w:szCs w:val="22"/>
        </w:rPr>
        <w:t>Pingel</w:t>
      </w:r>
      <w:proofErr w:type="spellEnd"/>
      <w:r w:rsidRPr="002C41FD">
        <w:rPr>
          <w:rFonts w:cstheme="minorHAnsi"/>
          <w:sz w:val="22"/>
          <w:szCs w:val="22"/>
        </w:rPr>
        <w:t xml:space="preserve">, F. 2016. </w:t>
      </w:r>
      <w:hyperlink r:id="rId16" w:history="1">
        <w:r w:rsidRPr="002C41FD">
          <w:rPr>
            <w:rStyle w:val="Lienhypertexte"/>
            <w:rFonts w:cstheme="minorHAnsi"/>
            <w:sz w:val="22"/>
            <w:szCs w:val="22"/>
          </w:rPr>
          <w:t>Guide UNESCO pour l’analyse et la révision des manuels scolaires</w:t>
        </w:r>
      </w:hyperlink>
      <w:r w:rsidRPr="002C41FD">
        <w:rPr>
          <w:rFonts w:cstheme="minorHAnsi"/>
          <w:sz w:val="22"/>
          <w:szCs w:val="22"/>
        </w:rPr>
        <w:t xml:space="preserve">. </w:t>
      </w:r>
      <w:r w:rsidRPr="002C41FD">
        <w:rPr>
          <w:rFonts w:cstheme="minorHAnsi"/>
          <w:sz w:val="22"/>
          <w:szCs w:val="22"/>
          <w:lang w:val="en-GB"/>
        </w:rPr>
        <w:t xml:space="preserve">Paris : UNESCO. </w:t>
      </w:r>
    </w:p>
    <w:p w14:paraId="0CA8869E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C41FD">
        <w:rPr>
          <w:rFonts w:asciiTheme="minorHAnsi" w:hAnsiTheme="minorHAnsi" w:cstheme="minorHAnsi"/>
          <w:sz w:val="22"/>
          <w:szCs w:val="22"/>
          <w:lang w:val="en-US"/>
        </w:rPr>
        <w:t>Scher</w:t>
      </w:r>
      <w:proofErr w:type="spellEnd"/>
      <w:r w:rsidRPr="002C41FD">
        <w:rPr>
          <w:rFonts w:asciiTheme="minorHAnsi" w:hAnsiTheme="minorHAnsi" w:cstheme="minorHAnsi"/>
          <w:sz w:val="22"/>
          <w:szCs w:val="22"/>
          <w:lang w:val="en-US"/>
        </w:rPr>
        <w:t>, L. 2020</w:t>
      </w:r>
      <w:r w:rsidRPr="002C41FD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  <w:r w:rsidRPr="002C41FD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« </w:t>
      </w:r>
      <w:hyperlink r:id="rId17" w:history="1"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US"/>
          </w:rPr>
          <w:t>Learning in the Midst of a Pandemic: Four Key Education Takeaways</w:t>
        </w:r>
      </w:hyperlink>
      <w:r w:rsidRPr="002C41FD">
        <w:rPr>
          <w:rFonts w:asciiTheme="minorHAnsi" w:hAnsiTheme="minorHAnsi" w:cstheme="minorHAnsi"/>
          <w:iCs/>
          <w:sz w:val="22"/>
          <w:szCs w:val="22"/>
          <w:lang w:val="en-US"/>
        </w:rPr>
        <w:t> »</w:t>
      </w:r>
      <w:r w:rsidRPr="002C41FD">
        <w:rPr>
          <w:rFonts w:asciiTheme="minorHAnsi" w:hAnsiTheme="minorHAnsi" w:cstheme="minorHAnsi"/>
          <w:sz w:val="22"/>
          <w:szCs w:val="22"/>
          <w:lang w:val="en-US"/>
        </w:rPr>
        <w:t>. Mathematica blogs.</w:t>
      </w:r>
    </w:p>
    <w:p w14:paraId="38412401" w14:textId="77777777" w:rsidR="002C41FD" w:rsidRPr="002C41FD" w:rsidRDefault="002C41FD" w:rsidP="002C41FD">
      <w:pPr>
        <w:pStyle w:val="Notedebasdepage"/>
        <w:shd w:val="clear" w:color="auto" w:fill="E7E6E6" w:themeFill="background2"/>
        <w:spacing w:after="120"/>
        <w:rPr>
          <w:rFonts w:cstheme="minorHAnsi"/>
          <w:sz w:val="22"/>
          <w:szCs w:val="22"/>
          <w:lang w:val="en-GB"/>
        </w:rPr>
      </w:pPr>
      <w:proofErr w:type="spellStart"/>
      <w:r w:rsidRPr="002C41FD">
        <w:rPr>
          <w:rFonts w:cstheme="minorHAnsi"/>
          <w:sz w:val="22"/>
          <w:szCs w:val="22"/>
          <w:lang w:val="en-GB"/>
        </w:rPr>
        <w:t>Trucano</w:t>
      </w:r>
      <w:proofErr w:type="spellEnd"/>
      <w:r w:rsidRPr="002C41FD">
        <w:rPr>
          <w:rFonts w:cstheme="minorHAnsi"/>
          <w:sz w:val="22"/>
          <w:szCs w:val="22"/>
          <w:lang w:val="en-GB"/>
        </w:rPr>
        <w:t xml:space="preserve">, M. 2013. </w:t>
      </w:r>
      <w:hyperlink r:id="rId18" w:history="1">
        <w:r w:rsidRPr="002C41FD">
          <w:rPr>
            <w:rStyle w:val="Lienhypertexte"/>
            <w:rFonts w:cstheme="minorHAnsi"/>
            <w:i/>
            <w:iCs/>
            <w:sz w:val="22"/>
            <w:szCs w:val="22"/>
            <w:lang w:val="en-GB"/>
          </w:rPr>
          <w:t xml:space="preserve">Mobile learning and textbooks of the future, e-reading and </w:t>
        </w:r>
        <w:proofErr w:type="spellStart"/>
        <w:r w:rsidRPr="002C41FD">
          <w:rPr>
            <w:rStyle w:val="Lienhypertexte"/>
            <w:rFonts w:cstheme="minorHAnsi"/>
            <w:i/>
            <w:iCs/>
            <w:sz w:val="22"/>
            <w:szCs w:val="22"/>
            <w:lang w:val="en-GB"/>
          </w:rPr>
          <w:t>edtech</w:t>
        </w:r>
        <w:proofErr w:type="spellEnd"/>
        <w:r w:rsidRPr="002C41FD">
          <w:rPr>
            <w:rStyle w:val="Lienhypertexte"/>
            <w:rFonts w:cstheme="minorHAnsi"/>
            <w:i/>
            <w:iCs/>
            <w:sz w:val="22"/>
            <w:szCs w:val="22"/>
            <w:lang w:val="en-GB"/>
          </w:rPr>
          <w:t xml:space="preserve"> policies: Trends in technology use in education in developing countries</w:t>
        </w:r>
      </w:hyperlink>
      <w:r w:rsidRPr="002C41FD">
        <w:rPr>
          <w:rFonts w:cstheme="minorHAnsi"/>
          <w:i/>
          <w:iCs/>
          <w:sz w:val="22"/>
          <w:szCs w:val="22"/>
          <w:lang w:val="en-GB"/>
        </w:rPr>
        <w:t>.</w:t>
      </w:r>
      <w:r w:rsidRPr="002C41FD">
        <w:rPr>
          <w:rFonts w:cstheme="minorHAnsi"/>
          <w:sz w:val="22"/>
          <w:szCs w:val="22"/>
          <w:lang w:val="en-GB"/>
        </w:rPr>
        <w:t xml:space="preserve"> Washington : Banque </w:t>
      </w:r>
      <w:proofErr w:type="spellStart"/>
      <w:r w:rsidRPr="002C41FD">
        <w:rPr>
          <w:rFonts w:cstheme="minorHAnsi"/>
          <w:sz w:val="22"/>
          <w:szCs w:val="22"/>
          <w:lang w:val="en-GB"/>
        </w:rPr>
        <w:t>mondiale</w:t>
      </w:r>
      <w:proofErr w:type="spellEnd"/>
      <w:r w:rsidRPr="002C41FD">
        <w:rPr>
          <w:rFonts w:cstheme="minorHAnsi"/>
          <w:sz w:val="22"/>
          <w:szCs w:val="22"/>
          <w:lang w:val="en-GB"/>
        </w:rPr>
        <w:t xml:space="preserve">. </w:t>
      </w:r>
    </w:p>
    <w:p w14:paraId="360F1494" w14:textId="77777777" w:rsidR="002C41FD" w:rsidRPr="002C41FD" w:rsidRDefault="002C41FD" w:rsidP="002C41FD">
      <w:pPr>
        <w:pStyle w:val="Notedebasdepage"/>
        <w:shd w:val="clear" w:color="auto" w:fill="E7E6E6" w:themeFill="background2"/>
        <w:spacing w:after="120"/>
        <w:rPr>
          <w:rFonts w:cstheme="minorHAnsi"/>
          <w:sz w:val="22"/>
          <w:szCs w:val="22"/>
        </w:rPr>
      </w:pPr>
      <w:r w:rsidRPr="002C41FD">
        <w:rPr>
          <w:rFonts w:cstheme="minorHAnsi"/>
          <w:sz w:val="22"/>
          <w:szCs w:val="22"/>
          <w:lang w:val="en-GB"/>
        </w:rPr>
        <w:t>UNESCO. 2013</w:t>
      </w:r>
      <w:r w:rsidRPr="002C41FD">
        <w:rPr>
          <w:rFonts w:cstheme="minorHAnsi"/>
          <w:i/>
          <w:iCs/>
          <w:sz w:val="22"/>
          <w:szCs w:val="22"/>
          <w:lang w:val="en-GB"/>
        </w:rPr>
        <w:t>a</w:t>
      </w:r>
      <w:r w:rsidRPr="002C41FD">
        <w:rPr>
          <w:rFonts w:cstheme="minorHAnsi"/>
          <w:sz w:val="22"/>
          <w:szCs w:val="22"/>
          <w:lang w:val="en-GB"/>
        </w:rPr>
        <w:t xml:space="preserve">. </w:t>
      </w:r>
      <w:hyperlink r:id="rId19" w:history="1">
        <w:r w:rsidRPr="002C41FD">
          <w:rPr>
            <w:rStyle w:val="Lienhypertexte"/>
            <w:rFonts w:cstheme="minorHAnsi"/>
            <w:i/>
            <w:iCs/>
            <w:sz w:val="22"/>
            <w:szCs w:val="22"/>
            <w:lang w:val="en-GB"/>
          </w:rPr>
          <w:t>Flexible learning strategies country case report: Regional meeting on alternative learning/schooling programmes for primary education to reach the unreached</w:t>
        </w:r>
      </w:hyperlink>
      <w:r w:rsidRPr="002C41FD">
        <w:rPr>
          <w:rFonts w:cstheme="minorHAnsi"/>
          <w:i/>
          <w:iCs/>
          <w:sz w:val="22"/>
          <w:szCs w:val="22"/>
          <w:lang w:val="en-GB"/>
        </w:rPr>
        <w:t xml:space="preserve">. </w:t>
      </w:r>
      <w:r w:rsidRPr="002C41FD">
        <w:rPr>
          <w:rFonts w:cstheme="minorHAnsi"/>
          <w:sz w:val="22"/>
          <w:szCs w:val="22"/>
        </w:rPr>
        <w:t xml:space="preserve">Bangkok : UNESCO. </w:t>
      </w:r>
    </w:p>
    <w:p w14:paraId="7B953FEA" w14:textId="77777777" w:rsidR="002C41FD" w:rsidRPr="002C41FD" w:rsidRDefault="002C41FD" w:rsidP="002C41FD">
      <w:pPr>
        <w:pStyle w:val="Notedebasdepage"/>
        <w:shd w:val="clear" w:color="auto" w:fill="E7E6E6" w:themeFill="background2"/>
        <w:spacing w:after="120"/>
        <w:rPr>
          <w:rFonts w:cstheme="minorHAnsi"/>
          <w:sz w:val="22"/>
          <w:szCs w:val="22"/>
        </w:rPr>
      </w:pPr>
      <w:r w:rsidRPr="002C41FD">
        <w:rPr>
          <w:rFonts w:cstheme="minorHAnsi"/>
          <w:sz w:val="22"/>
          <w:szCs w:val="22"/>
        </w:rPr>
        <w:t>UNESCO. 2013</w:t>
      </w:r>
      <w:r w:rsidRPr="002C41FD">
        <w:rPr>
          <w:rFonts w:cstheme="minorHAnsi"/>
          <w:i/>
          <w:iCs/>
          <w:sz w:val="22"/>
          <w:szCs w:val="22"/>
        </w:rPr>
        <w:t>b</w:t>
      </w:r>
      <w:r w:rsidRPr="002C41FD">
        <w:rPr>
          <w:rFonts w:cstheme="minorHAnsi"/>
          <w:sz w:val="22"/>
          <w:szCs w:val="22"/>
        </w:rPr>
        <w:t xml:space="preserve">. </w:t>
      </w:r>
      <w:hyperlink r:id="rId20" w:history="1">
        <w:r w:rsidRPr="002C41FD">
          <w:rPr>
            <w:rStyle w:val="Lienhypertexte"/>
            <w:rFonts w:cstheme="minorHAnsi"/>
            <w:i/>
            <w:iCs/>
            <w:sz w:val="22"/>
            <w:szCs w:val="22"/>
          </w:rPr>
          <w:t>Principes directeurs pour l’apprentissage mobile</w:t>
        </w:r>
        <w:r w:rsidRPr="002C41FD">
          <w:rPr>
            <w:rStyle w:val="Lienhypertexte"/>
            <w:rFonts w:cstheme="minorHAnsi"/>
            <w:sz w:val="22"/>
            <w:szCs w:val="22"/>
          </w:rPr>
          <w:t>.</w:t>
        </w:r>
      </w:hyperlink>
      <w:r w:rsidRPr="002C41FD">
        <w:rPr>
          <w:rFonts w:cstheme="minorHAnsi"/>
          <w:sz w:val="22"/>
          <w:szCs w:val="22"/>
        </w:rPr>
        <w:t xml:space="preserve"> Paris : UNESCO. </w:t>
      </w:r>
    </w:p>
    <w:p w14:paraId="27C1DF28" w14:textId="77777777" w:rsidR="002C41FD" w:rsidRPr="002C41FD" w:rsidRDefault="002C41FD" w:rsidP="002C41FD">
      <w:pPr>
        <w:shd w:val="clear" w:color="auto" w:fill="E7E6E6" w:themeFill="background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C41FD">
        <w:rPr>
          <w:rFonts w:asciiTheme="minorHAnsi" w:hAnsiTheme="minorHAnsi" w:cstheme="minorHAnsi"/>
          <w:sz w:val="22"/>
          <w:szCs w:val="22"/>
          <w:lang w:val="en-GB"/>
        </w:rPr>
        <w:t xml:space="preserve">United Kingdom </w:t>
      </w:r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Department of Education</w:t>
      </w:r>
      <w:r w:rsidRPr="002C41FD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2020</w:t>
      </w:r>
      <w:r w:rsidRPr="002C41FD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a. </w:t>
      </w:r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‘</w:t>
      </w:r>
      <w:hyperlink r:id="rId21" w:history="1"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Coronavirus (COVID-19): Cancellation of GCSEs, AS and A levels in 2020</w:t>
        </w:r>
      </w:hyperlink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2C41FD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539AD1C7" w14:textId="77777777" w:rsidR="002C41FD" w:rsidRPr="002C41FD" w:rsidRDefault="002C41FD" w:rsidP="002C41FD">
      <w:pPr>
        <w:shd w:val="clear" w:color="auto" w:fill="E7E6E6" w:themeFill="background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C41FD">
        <w:rPr>
          <w:rFonts w:asciiTheme="minorHAnsi" w:hAnsiTheme="minorHAnsi" w:cstheme="minorHAnsi"/>
          <w:sz w:val="22"/>
          <w:szCs w:val="22"/>
          <w:lang w:val="en-GB"/>
        </w:rPr>
        <w:t xml:space="preserve">United Kingdom </w:t>
      </w:r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Department of Education</w:t>
      </w:r>
      <w:r w:rsidRPr="002C41FD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. </w:t>
      </w:r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2020</w:t>
      </w:r>
      <w:r w:rsidRPr="002C41FD">
        <w:rPr>
          <w:rFonts w:asciiTheme="minorHAnsi" w:hAnsiTheme="minorHAnsi" w:cstheme="minorHAnsi"/>
          <w:i/>
          <w:iCs/>
          <w:sz w:val="22"/>
          <w:szCs w:val="22"/>
          <w:lang w:val="en-GB"/>
        </w:rPr>
        <w:t>b</w:t>
      </w:r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. ‘</w:t>
      </w:r>
      <w:hyperlink r:id="rId22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Further details on exams and grades announced</w:t>
        </w:r>
      </w:hyperlink>
      <w:r w:rsidRPr="002C41FD">
        <w:rPr>
          <w:rFonts w:asciiTheme="minorHAnsi" w:hAnsiTheme="minorHAnsi" w:cstheme="minorHAnsi"/>
          <w:iCs/>
          <w:sz w:val="22"/>
          <w:szCs w:val="22"/>
          <w:lang w:val="en-GB"/>
        </w:rPr>
        <w:t>’</w:t>
      </w:r>
      <w:r w:rsidRPr="002C41F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AC0CE59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</w:p>
    <w:p w14:paraId="0E160CEE" w14:textId="2CA20BD3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Soutenir les enseignants, les apprenants et leurs familles </w:t>
      </w:r>
      <w:r w:rsidRPr="002C41FD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:</w:t>
      </w:r>
    </w:p>
    <w:p w14:paraId="35F7E24E" w14:textId="01B18F93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</w:p>
    <w:p w14:paraId="3972ED47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 xml:space="preserve">Borkowski, A. ; Hares, A. ; </w:t>
      </w:r>
      <w:proofErr w:type="spellStart"/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Minardi</w:t>
      </w:r>
      <w:proofErr w:type="spellEnd"/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A.L. 2020. </w:t>
      </w:r>
      <w:hyperlink r:id="rId23" w:history="1">
        <w:r w:rsidRPr="002C41FD">
          <w:rPr>
            <w:rFonts w:asciiTheme="minorHAnsi" w:hAnsiTheme="minorHAnsi" w:cstheme="minorHAnsi"/>
            <w:sz w:val="22"/>
            <w:szCs w:val="22"/>
            <w:lang w:val="en-US"/>
          </w:rPr>
          <w:t>« </w:t>
        </w:r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US"/>
          </w:rPr>
          <w:t>With Schools Closed, Hundreds of Millions of Children Are Not Receiving School Meals</w:t>
        </w:r>
      </w:hyperlink>
      <w:r w:rsidRPr="002C41FD">
        <w:rPr>
          <w:rStyle w:val="Lienhypertexte"/>
          <w:rFonts w:asciiTheme="minorHAnsi" w:hAnsiTheme="minorHAnsi" w:cstheme="minorHAnsi"/>
          <w:iCs/>
          <w:sz w:val="22"/>
          <w:szCs w:val="22"/>
          <w:lang w:val="en-US"/>
        </w:rPr>
        <w:t> »</w:t>
      </w:r>
      <w:r w:rsidRPr="002C41FD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.  </w:t>
      </w:r>
      <w:r w:rsidRPr="002C41FD"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  <w:t xml:space="preserve">Center for global </w:t>
      </w:r>
      <w:proofErr w:type="spellStart"/>
      <w:r w:rsidRPr="002C41FD"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  <w:t>development</w:t>
      </w:r>
      <w:proofErr w:type="spellEnd"/>
      <w:r w:rsidRPr="002C41FD">
        <w:rPr>
          <w:rFonts w:asciiTheme="minorHAnsi" w:hAnsiTheme="minorHAnsi" w:cstheme="minorHAnsi"/>
          <w:iCs/>
          <w:color w:val="000000"/>
          <w:sz w:val="22"/>
          <w:szCs w:val="22"/>
          <w:lang w:val="fr-FR"/>
        </w:rPr>
        <w:t>.</w:t>
      </w:r>
    </w:p>
    <w:p w14:paraId="090587BA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>Giannini</w:t>
      </w:r>
      <w:proofErr w:type="spellEnd"/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, S. ; Grant Lewis, S. 2020. </w:t>
      </w:r>
      <w:hyperlink r:id="rId24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« Fermeture des écoles : trois recommandations pour plus d’équité face à la pandémie de COVID-19 »</w:t>
        </w:r>
      </w:hyperlink>
      <w:r w:rsidRPr="002C41FD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2C41FD">
        <w:rPr>
          <w:rFonts w:asciiTheme="minorHAnsi" w:hAnsiTheme="minorHAnsi" w:cstheme="minorHAnsi"/>
          <w:sz w:val="22"/>
          <w:szCs w:val="22"/>
          <w:lang w:val="en-US"/>
        </w:rPr>
        <w:t>Paris : IIPE-UNESCO.</w:t>
      </w:r>
    </w:p>
    <w:p w14:paraId="34349043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IIPE-UNESCO. 2010. </w:t>
      </w:r>
      <w:hyperlink r:id="rId25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Guidebook for planning education in emergencies and reconstruction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31–60, 75–105. Paris: IIPE-UNESCO. </w:t>
      </w:r>
    </w:p>
    <w:p w14:paraId="5F8F1BD3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Mundy</w:t>
      </w:r>
      <w:r w:rsidRPr="002C41FD">
        <w:rPr>
          <w:rFonts w:asciiTheme="minorHAnsi" w:hAnsiTheme="minorHAnsi" w:cstheme="minorHAnsi"/>
          <w:sz w:val="22"/>
          <w:szCs w:val="22"/>
          <w:lang w:val="en-US"/>
        </w:rPr>
        <w:t>, K.; Hares, S. 2020. « </w:t>
      </w:r>
      <w:hyperlink r:id="rId26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Managing Education Systems during COVID-19: An Open Letter to a Minister of Education</w:t>
        </w:r>
      </w:hyperlink>
      <w:r w:rsidRPr="002C41FD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C41FD">
        <w:rPr>
          <w:rStyle w:val="Lienhypertexte"/>
          <w:rFonts w:asciiTheme="minorHAnsi" w:hAnsiTheme="minorHAnsi" w:cstheme="minorHAnsi"/>
          <w:iCs/>
          <w:sz w:val="22"/>
          <w:szCs w:val="22"/>
          <w:lang w:val="en-US"/>
        </w:rPr>
        <w:t>»</w:t>
      </w:r>
      <w:r w:rsidRPr="002C41FD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.  </w:t>
      </w:r>
      <w:r w:rsidRPr="002C41FD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Center for global development.</w:t>
      </w:r>
    </w:p>
    <w:p w14:paraId="102B646B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2C41FD">
        <w:rPr>
          <w:rFonts w:asciiTheme="minorHAnsi" w:hAnsiTheme="minorHAnsi" w:cstheme="minorHAnsi"/>
          <w:sz w:val="22"/>
          <w:szCs w:val="22"/>
          <w:lang w:val="en-US"/>
        </w:rPr>
        <w:t>Scher</w:t>
      </w:r>
      <w:proofErr w:type="spellEnd"/>
      <w:r w:rsidRPr="002C41FD">
        <w:rPr>
          <w:rFonts w:asciiTheme="minorHAnsi" w:hAnsiTheme="minorHAnsi" w:cstheme="minorHAnsi"/>
          <w:sz w:val="22"/>
          <w:szCs w:val="22"/>
          <w:lang w:val="en-US"/>
        </w:rPr>
        <w:t>, L. 2020</w:t>
      </w:r>
      <w:r w:rsidRPr="002C41FD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. </w:t>
      </w:r>
      <w:r w:rsidRPr="002C41FD">
        <w:rPr>
          <w:rFonts w:asciiTheme="minorHAnsi" w:hAnsiTheme="minorHAnsi" w:cstheme="minorHAnsi"/>
          <w:iCs/>
          <w:sz w:val="22"/>
          <w:szCs w:val="22"/>
          <w:lang w:val="en-US"/>
        </w:rPr>
        <w:t>« </w:t>
      </w:r>
      <w:hyperlink r:id="rId27" w:history="1"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US"/>
          </w:rPr>
          <w:t>Learning in the Midst of a Pandemic: Four Key Education Takeaways</w:t>
        </w:r>
      </w:hyperlink>
      <w:r w:rsidRPr="002C41FD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2C41FD">
        <w:rPr>
          <w:rStyle w:val="Lienhypertexte"/>
          <w:rFonts w:asciiTheme="minorHAnsi" w:hAnsiTheme="minorHAnsi" w:cstheme="minorHAnsi"/>
          <w:iCs/>
          <w:sz w:val="22"/>
          <w:szCs w:val="22"/>
          <w:lang w:val="en-US"/>
        </w:rPr>
        <w:t>»</w:t>
      </w:r>
      <w:r w:rsidRPr="002C41FD">
        <w:rPr>
          <w:rFonts w:asciiTheme="minorHAnsi" w:hAnsiTheme="minorHAnsi" w:cstheme="minorHAnsi"/>
          <w:sz w:val="22"/>
          <w:szCs w:val="22"/>
          <w:lang w:val="en-US"/>
        </w:rPr>
        <w:t>. Mathematica blogs.</w:t>
      </w:r>
    </w:p>
    <w:p w14:paraId="6BB80C86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val="fr-FR" w:eastAsia="en-GB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Schleicher</w:t>
      </w:r>
      <w:r w:rsidRPr="002C41FD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GB"/>
        </w:rPr>
        <w:t>, A. 2020. « </w:t>
      </w:r>
      <w:hyperlink r:id="rId28" w:history="1"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US" w:eastAsia="en-GB"/>
          </w:rPr>
          <w:t xml:space="preserve">How can teachers and school systems respond to the COVID-19 pandemic? </w:t>
        </w:r>
        <w:proofErr w:type="spellStart"/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fr-FR" w:eastAsia="en-GB"/>
          </w:rPr>
          <w:t>Some</w:t>
        </w:r>
        <w:proofErr w:type="spellEnd"/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fr-FR" w:eastAsia="en-GB"/>
          </w:rPr>
          <w:t xml:space="preserve"> </w:t>
        </w:r>
        <w:proofErr w:type="spellStart"/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fr-FR" w:eastAsia="en-GB"/>
          </w:rPr>
          <w:t>lessons</w:t>
        </w:r>
        <w:proofErr w:type="spellEnd"/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fr-FR" w:eastAsia="en-GB"/>
          </w:rPr>
          <w:t xml:space="preserve"> </w:t>
        </w:r>
        <w:proofErr w:type="spellStart"/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fr-FR" w:eastAsia="en-GB"/>
          </w:rPr>
          <w:t>from</w:t>
        </w:r>
        <w:proofErr w:type="spellEnd"/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fr-FR" w:eastAsia="en-GB"/>
          </w:rPr>
          <w:t xml:space="preserve"> TALIS</w:t>
        </w:r>
      </w:hyperlink>
      <w:r w:rsidRPr="002C41FD">
        <w:rPr>
          <w:rFonts w:asciiTheme="minorHAnsi" w:hAnsiTheme="minorHAnsi" w:cstheme="minorHAnsi"/>
          <w:iCs/>
          <w:color w:val="000000" w:themeColor="text1"/>
          <w:sz w:val="22"/>
          <w:szCs w:val="22"/>
          <w:lang w:val="fr-FR" w:eastAsia="en-GB"/>
        </w:rPr>
        <w:t> »</w:t>
      </w:r>
      <w:r w:rsidRPr="002C41FD">
        <w:rPr>
          <w:rFonts w:asciiTheme="minorHAnsi" w:hAnsiTheme="minorHAnsi" w:cstheme="minorHAnsi"/>
          <w:color w:val="000000" w:themeColor="text1"/>
          <w:sz w:val="22"/>
          <w:szCs w:val="22"/>
          <w:lang w:val="fr-FR" w:eastAsia="en-GB"/>
        </w:rPr>
        <w:t>. Paris : OECD forum.</w:t>
      </w:r>
    </w:p>
    <w:p w14:paraId="0EC55E9A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>UNESCO</w:t>
      </w:r>
      <w:r w:rsidRPr="002C41FD">
        <w:rPr>
          <w:rFonts w:asciiTheme="minorHAnsi" w:hAnsiTheme="minorHAnsi" w:cstheme="minorHAnsi"/>
          <w:sz w:val="22"/>
          <w:szCs w:val="22"/>
          <w:lang w:val="fr-FR"/>
        </w:rPr>
        <w:t>. 2020.</w:t>
      </w:r>
      <w:r w:rsidRPr="002C41FD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 </w:t>
      </w:r>
      <w:hyperlink r:id="rId29" w:history="1">
        <w:r w:rsidRPr="002C41FD">
          <w:rPr>
            <w:rStyle w:val="Lienhypertexte"/>
            <w:rFonts w:asciiTheme="minorHAnsi" w:hAnsiTheme="minorHAnsi" w:cstheme="minorHAnsi"/>
            <w:iCs/>
            <w:sz w:val="22"/>
            <w:szCs w:val="22"/>
            <w:lang w:val="fr-FR"/>
          </w:rPr>
          <w:t>« </w:t>
        </w:r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Comment planifier des solutions d’apprentissage à distance pendant la fermeture temporaire des écoles ».</w:t>
        </w:r>
      </w:hyperlink>
      <w:r w:rsidRPr="002C41FD">
        <w:rPr>
          <w:rFonts w:asciiTheme="minorHAnsi" w:hAnsiTheme="minorHAnsi" w:cstheme="minorHAnsi"/>
          <w:sz w:val="22"/>
          <w:szCs w:val="22"/>
          <w:lang w:val="fr-FR"/>
        </w:rPr>
        <w:t xml:space="preserve"> Paris : UNESCO.</w:t>
      </w:r>
    </w:p>
    <w:p w14:paraId="44CAFF67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>UNICEF</w:t>
      </w:r>
      <w:r w:rsidRPr="002C41FD">
        <w:rPr>
          <w:rFonts w:asciiTheme="minorHAnsi" w:hAnsiTheme="minorHAnsi" w:cstheme="minorHAnsi"/>
          <w:sz w:val="22"/>
          <w:szCs w:val="22"/>
          <w:lang w:val="fr-FR"/>
        </w:rPr>
        <w:t>. 2020</w:t>
      </w:r>
      <w:r w:rsidRPr="002C41FD">
        <w:rPr>
          <w:rFonts w:asciiTheme="minorHAnsi" w:hAnsiTheme="minorHAnsi" w:cstheme="minorHAnsi"/>
          <w:i/>
          <w:iCs/>
          <w:sz w:val="22"/>
          <w:szCs w:val="22"/>
          <w:lang w:val="fr-FR"/>
        </w:rPr>
        <w:t>a</w:t>
      </w:r>
      <w:r w:rsidRPr="002C41FD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hyperlink r:id="rId30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« Comment les enseignants peuvent parler aux enfants de la maladie à coronavirus (COVID-19) ».</w:t>
        </w:r>
      </w:hyperlink>
      <w:r w:rsidRPr="002C41F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2C41FD">
        <w:rPr>
          <w:rFonts w:asciiTheme="minorHAnsi" w:hAnsiTheme="minorHAnsi" w:cstheme="minorHAnsi"/>
          <w:sz w:val="22"/>
          <w:szCs w:val="22"/>
          <w:lang w:val="en-US"/>
        </w:rPr>
        <w:t>New York : UNICEF.</w:t>
      </w:r>
    </w:p>
    <w:p w14:paraId="13DDA796" w14:textId="3458D00D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UNICEF. 2020</w:t>
      </w:r>
      <w:r w:rsidRPr="002C41FD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b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. « </w:t>
      </w:r>
      <w:hyperlink r:id="rId31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Key Messages and Actions for COVID-19 Prevention and Control in Schools</w:t>
        </w:r>
      </w:hyperlink>
      <w:r w:rsidRPr="002C41FD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 »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. New York : UNICEF.</w:t>
      </w:r>
    </w:p>
    <w:p w14:paraId="4E326314" w14:textId="7E0FE6BB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B14FBE" w14:textId="5FAC5626" w:rsidR="002C41FD" w:rsidRPr="00345D34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Éduquer à l’hygiène et à la santé : </w:t>
      </w:r>
    </w:p>
    <w:p w14:paraId="439983BE" w14:textId="179D116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2C41FD">
        <w:rPr>
          <w:rFonts w:asciiTheme="minorHAnsi" w:hAnsiTheme="minorHAnsi" w:cstheme="minorHAnsi"/>
          <w:sz w:val="22"/>
          <w:szCs w:val="22"/>
        </w:rPr>
        <w:t xml:space="preserve">Banque mondiale. 2020. </w:t>
      </w:r>
      <w:r w:rsidRPr="002C41FD">
        <w:rPr>
          <w:rFonts w:asciiTheme="minorHAnsi" w:hAnsiTheme="minorHAnsi" w:cstheme="minorHAnsi"/>
          <w:sz w:val="22"/>
          <w:szCs w:val="22"/>
        </w:rPr>
        <w:fldChar w:fldCharType="begin"/>
      </w:r>
      <w:r w:rsidRPr="002C41FD">
        <w:rPr>
          <w:rFonts w:asciiTheme="minorHAnsi" w:hAnsiTheme="minorHAnsi" w:cstheme="minorHAnsi"/>
          <w:sz w:val="22"/>
          <w:szCs w:val="22"/>
        </w:rPr>
        <w:instrText xml:space="preserve"> HYPERLINK "http://pubdocs.worldbank.org/en/450881585235950757/COVID19-Education-Sector-Guidance-Note-March26.pdf" </w:instrText>
      </w:r>
      <w:r w:rsidRPr="002C41FD">
        <w:rPr>
          <w:rFonts w:asciiTheme="minorHAnsi" w:hAnsiTheme="minorHAnsi" w:cstheme="minorHAnsi"/>
          <w:sz w:val="22"/>
          <w:szCs w:val="22"/>
        </w:rPr>
        <w:fldChar w:fldCharType="separate"/>
      </w:r>
      <w:r w:rsidRPr="002C41FD">
        <w:rPr>
          <w:rStyle w:val="Lienhypertexte"/>
          <w:rFonts w:asciiTheme="minorHAnsi" w:hAnsiTheme="minorHAnsi" w:cstheme="minorHAnsi"/>
          <w:i/>
          <w:sz w:val="22"/>
          <w:szCs w:val="22"/>
        </w:rPr>
        <w:t>Guidance Note on Education Systems’ Response to COVID19</w:t>
      </w:r>
      <w:r w:rsidRPr="002C41FD">
        <w:rPr>
          <w:rStyle w:val="Lienhypertexte"/>
          <w:rFonts w:asciiTheme="minorHAnsi" w:hAnsiTheme="minorHAnsi" w:cstheme="minorHAnsi"/>
          <w:i/>
          <w:sz w:val="22"/>
          <w:szCs w:val="22"/>
        </w:rPr>
        <w:fldChar w:fldCharType="end"/>
      </w:r>
      <w:r w:rsidRPr="002C41FD">
        <w:rPr>
          <w:rFonts w:asciiTheme="minorHAnsi" w:hAnsiTheme="minorHAnsi" w:cstheme="minorHAnsi"/>
          <w:sz w:val="22"/>
          <w:szCs w:val="22"/>
        </w:rPr>
        <w:t>. Washington : Banque mondiale.</w:t>
      </w:r>
    </w:p>
    <w:p w14:paraId="735FF938" w14:textId="77777777" w:rsidR="002C41FD" w:rsidRPr="002C41FD" w:rsidRDefault="002C41FD" w:rsidP="002C41FD">
      <w:pPr>
        <w:shd w:val="clear" w:color="auto" w:fill="E7E6E6" w:themeFill="background2"/>
        <w:spacing w:after="120"/>
        <w:rPr>
          <w:rFonts w:asciiTheme="minorHAnsi" w:hAnsiTheme="minorHAnsi" w:cstheme="minorHAnsi"/>
          <w:sz w:val="22"/>
          <w:szCs w:val="22"/>
        </w:rPr>
      </w:pPr>
      <w:r w:rsidRPr="002C41FD">
        <w:rPr>
          <w:rFonts w:asciiTheme="minorHAnsi" w:hAnsiTheme="minorHAnsi" w:cstheme="minorHAnsi"/>
          <w:sz w:val="22"/>
          <w:szCs w:val="22"/>
        </w:rPr>
        <w:t>Caillods, F. ;  Kelly, M. ; Tournier, B. 2008.</w:t>
      </w:r>
      <w:r w:rsidRPr="002C41FD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</w:t>
      </w:r>
      <w:hyperlink r:id="rId32" w:history="1">
        <w:r w:rsidRPr="002C41FD">
          <w:rPr>
            <w:rStyle w:val="Lienhypertexte"/>
            <w:rFonts w:asciiTheme="minorHAnsi" w:hAnsiTheme="minorHAnsi" w:cstheme="minorHAnsi"/>
            <w:bCs/>
            <w:sz w:val="22"/>
            <w:szCs w:val="22"/>
            <w:lang w:eastAsia="fr-FR"/>
          </w:rPr>
          <w:t>VIH et sida: quels enjeux, quelles approches pour le système éducatif ?</w:t>
        </w:r>
      </w:hyperlink>
      <w:r w:rsidRPr="002C41FD">
        <w:rPr>
          <w:rFonts w:asciiTheme="minorHAnsi" w:hAnsiTheme="minorHAnsi" w:cstheme="minorHAnsi"/>
          <w:bCs/>
          <w:color w:val="333333"/>
          <w:sz w:val="22"/>
          <w:szCs w:val="22"/>
          <w:lang w:eastAsia="fr-FR"/>
        </w:rPr>
        <w:t xml:space="preserve"> </w:t>
      </w:r>
      <w:r w:rsidRPr="002C41FD">
        <w:rPr>
          <w:rFonts w:asciiTheme="minorHAnsi" w:hAnsiTheme="minorHAnsi" w:cstheme="minorHAnsi"/>
          <w:sz w:val="22"/>
          <w:szCs w:val="22"/>
        </w:rPr>
        <w:t>Paris : IIPE-UNESCO.</w:t>
      </w:r>
    </w:p>
    <w:p w14:paraId="43E8DA72" w14:textId="77777777" w:rsidR="002C41FD" w:rsidRPr="002C41FD" w:rsidRDefault="002C41FD" w:rsidP="002C41FD">
      <w:pPr>
        <w:shd w:val="clear" w:color="auto" w:fill="E7E6E6" w:themeFill="background2"/>
        <w:spacing w:after="120"/>
        <w:rPr>
          <w:rFonts w:asciiTheme="minorHAnsi" w:hAnsiTheme="minorHAnsi" w:cstheme="minorHAnsi"/>
          <w:sz w:val="22"/>
          <w:szCs w:val="22"/>
        </w:rPr>
      </w:pPr>
      <w:r w:rsidRPr="002C41FD">
        <w:rPr>
          <w:rFonts w:asciiTheme="minorHAnsi" w:hAnsiTheme="minorHAnsi" w:cstheme="minorHAnsi"/>
          <w:sz w:val="22"/>
          <w:szCs w:val="22"/>
        </w:rPr>
        <w:t xml:space="preserve">Carron, G.; Mahshi, K.; De Grauwe, A.; Gay, D.; Choudhuri, S. 2010. </w:t>
      </w:r>
      <w:r w:rsidRPr="002C41FD">
        <w:rPr>
          <w:rFonts w:asciiTheme="minorHAnsi" w:hAnsiTheme="minorHAnsi" w:cstheme="minorHAnsi"/>
          <w:sz w:val="22"/>
          <w:szCs w:val="22"/>
        </w:rPr>
        <w:fldChar w:fldCharType="begin"/>
      </w:r>
      <w:r w:rsidRPr="002C41FD">
        <w:rPr>
          <w:rFonts w:asciiTheme="minorHAnsi" w:hAnsiTheme="minorHAnsi" w:cstheme="minorHAnsi"/>
          <w:sz w:val="22"/>
          <w:szCs w:val="22"/>
        </w:rPr>
        <w:instrText xml:space="preserve"> HYPERLINK "https://unesdoc.unesco.org/ark:/48223/pf0000189758_fre" </w:instrText>
      </w:r>
      <w:r w:rsidRPr="002C41FD">
        <w:rPr>
          <w:rFonts w:asciiTheme="minorHAnsi" w:hAnsiTheme="minorHAnsi" w:cstheme="minorHAnsi"/>
          <w:sz w:val="22"/>
          <w:szCs w:val="22"/>
        </w:rPr>
        <w:fldChar w:fldCharType="separate"/>
      </w:r>
      <w:r w:rsidRPr="002C41FD">
        <w:rPr>
          <w:rStyle w:val="Lienhypertexte"/>
          <w:rFonts w:asciiTheme="minorHAnsi" w:hAnsiTheme="minorHAnsi" w:cstheme="minorHAnsi"/>
          <w:sz w:val="22"/>
          <w:szCs w:val="22"/>
        </w:rPr>
        <w:t>Planification stratégique : mesures organisationnelles</w:t>
      </w:r>
      <w:r w:rsidRPr="002C41FD">
        <w:rPr>
          <w:rStyle w:val="Lienhypertexte"/>
          <w:rFonts w:asciiTheme="minorHAnsi" w:hAnsiTheme="minorHAnsi" w:cstheme="minorHAnsi"/>
          <w:sz w:val="22"/>
          <w:szCs w:val="22"/>
        </w:rPr>
        <w:fldChar w:fldCharType="end"/>
      </w:r>
      <w:r w:rsidRPr="002C41FD">
        <w:rPr>
          <w:rFonts w:asciiTheme="minorHAnsi" w:hAnsiTheme="minorHAnsi" w:cstheme="minorHAnsi"/>
          <w:sz w:val="22"/>
          <w:szCs w:val="22"/>
        </w:rPr>
        <w:t>. Paris : IIPE-UNESCO.</w:t>
      </w:r>
    </w:p>
    <w:p w14:paraId="5711200E" w14:textId="77777777" w:rsidR="002C41FD" w:rsidRPr="002C41FD" w:rsidRDefault="002C41FD" w:rsidP="002C41FD">
      <w:pPr>
        <w:shd w:val="clear" w:color="auto" w:fill="E7E6E6" w:themeFill="background2"/>
        <w:spacing w:after="120"/>
        <w:rPr>
          <w:rStyle w:val="Lienhypertexte"/>
          <w:rFonts w:asciiTheme="minorHAnsi" w:hAnsiTheme="minorHAnsi" w:cstheme="minorHAnsi"/>
          <w:sz w:val="22"/>
          <w:szCs w:val="22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</w:rPr>
        <w:t xml:space="preserve">Croix-Rouge ;  Croissant-Rouge ; OMS et UNICEF. 2020. </w:t>
      </w:r>
      <w:r w:rsidRPr="002C41FD">
        <w:rPr>
          <w:rFonts w:asciiTheme="minorHAnsi" w:hAnsiTheme="minorHAnsi" w:cstheme="minorHAnsi"/>
          <w:sz w:val="22"/>
          <w:szCs w:val="22"/>
        </w:rPr>
        <w:fldChar w:fldCharType="begin"/>
      </w:r>
      <w:r w:rsidRPr="002C41FD">
        <w:rPr>
          <w:rFonts w:asciiTheme="minorHAnsi" w:hAnsiTheme="minorHAnsi" w:cstheme="minorHAnsi"/>
          <w:sz w:val="22"/>
          <w:szCs w:val="22"/>
        </w:rPr>
        <w:instrText xml:space="preserve"> HYPERLINK "https://www.unicef.org/fr/rapports/messages-cles-et-actions-pour-la-prevention-et-le-controle-de-la-covid-19-dans-les-ecoles" </w:instrText>
      </w:r>
      <w:r w:rsidRPr="002C41FD">
        <w:rPr>
          <w:rFonts w:asciiTheme="minorHAnsi" w:hAnsiTheme="minorHAnsi" w:cstheme="minorHAnsi"/>
          <w:sz w:val="22"/>
          <w:szCs w:val="22"/>
        </w:rPr>
        <w:fldChar w:fldCharType="separate"/>
      </w:r>
      <w:r w:rsidRPr="002C41FD">
        <w:rPr>
          <w:rStyle w:val="Lienhypertexte"/>
          <w:rFonts w:asciiTheme="minorHAnsi" w:hAnsiTheme="minorHAnsi" w:cstheme="minorHAnsi"/>
          <w:sz w:val="22"/>
          <w:szCs w:val="22"/>
        </w:rPr>
        <w:t>Orientations provisoires pour la prévention et le contrôle de la COVID-19 dans les écoles.</w:t>
      </w:r>
      <w:r w:rsidRPr="002C41FD">
        <w:rPr>
          <w:rStyle w:val="Lienhypertexte"/>
          <w:rFonts w:asciiTheme="minorHAnsi" w:hAnsiTheme="minorHAnsi" w:cstheme="minorHAnsi"/>
          <w:sz w:val="22"/>
          <w:szCs w:val="22"/>
        </w:rPr>
        <w:fldChar w:fldCharType="end"/>
      </w:r>
    </w:p>
    <w:p w14:paraId="47078E5B" w14:textId="77777777" w:rsidR="002C41FD" w:rsidRPr="002C41FD" w:rsidRDefault="002C41FD" w:rsidP="002C41FD">
      <w:pPr>
        <w:shd w:val="clear" w:color="auto" w:fill="E7E6E6" w:themeFill="background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2C41FD">
        <w:rPr>
          <w:rFonts w:asciiTheme="minorHAnsi" w:hAnsiTheme="minorHAnsi" w:cstheme="minorHAnsi"/>
          <w:sz w:val="22"/>
          <w:szCs w:val="22"/>
          <w:lang w:val="en-US"/>
        </w:rPr>
        <w:t xml:space="preserve">Global Business Coalition for Education. </w:t>
      </w:r>
      <w:r w:rsidRPr="002C41FD">
        <w:rPr>
          <w:rFonts w:asciiTheme="minorHAnsi" w:hAnsiTheme="minorHAnsi" w:cstheme="minorHAnsi"/>
          <w:sz w:val="22"/>
          <w:szCs w:val="22"/>
          <w:lang w:val="en-GB"/>
        </w:rPr>
        <w:t xml:space="preserve">2014. </w:t>
      </w:r>
      <w:hyperlink r:id="rId33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Ebola emergency: Restoring education, creating safe schools and preventing a long-term crisis</w:t>
        </w:r>
      </w:hyperlink>
      <w:r w:rsidRPr="002C41FD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07ED07AA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IIPE-UNESCO. 2010. </w:t>
      </w:r>
      <w:hyperlink r:id="rId34" w:history="1">
        <w:r w:rsidRPr="002C41FD">
          <w:rPr>
            <w:rStyle w:val="Lienhypertexte"/>
            <w:rFonts w:asciiTheme="minorHAnsi" w:hAnsiTheme="minorHAnsi" w:cstheme="minorHAnsi"/>
            <w:i/>
            <w:sz w:val="22"/>
            <w:szCs w:val="22"/>
            <w:lang w:val="en-US"/>
          </w:rPr>
          <w:t>Guidebook for planning education in emergencies and reconstruction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. Paris : IIPE-UNESCO</w:t>
      </w:r>
    </w:p>
    <w:p w14:paraId="2B4BA6A1" w14:textId="77777777" w:rsidR="002C41FD" w:rsidRPr="002C41FD" w:rsidRDefault="002C41FD" w:rsidP="002C41FD">
      <w:pPr>
        <w:pStyle w:val="Notedebasdepage"/>
        <w:shd w:val="clear" w:color="auto" w:fill="E7E6E6" w:themeFill="background2"/>
        <w:spacing w:after="120"/>
        <w:rPr>
          <w:rFonts w:cstheme="minorHAnsi"/>
          <w:sz w:val="22"/>
          <w:szCs w:val="22"/>
        </w:rPr>
      </w:pPr>
      <w:r w:rsidRPr="002C41FD">
        <w:rPr>
          <w:rFonts w:cstheme="minorHAnsi"/>
          <w:sz w:val="22"/>
          <w:szCs w:val="22"/>
          <w:lang w:val="en-GB"/>
        </w:rPr>
        <w:t xml:space="preserve">Reimers, F.M. ; </w:t>
      </w:r>
      <w:proofErr w:type="spellStart"/>
      <w:r w:rsidRPr="002C41FD">
        <w:rPr>
          <w:rFonts w:cstheme="minorHAnsi"/>
          <w:sz w:val="22"/>
          <w:szCs w:val="22"/>
          <w:lang w:val="en-GB"/>
        </w:rPr>
        <w:t>Schleicher</w:t>
      </w:r>
      <w:proofErr w:type="spellEnd"/>
      <w:r w:rsidRPr="002C41FD">
        <w:rPr>
          <w:rFonts w:cstheme="minorHAnsi"/>
          <w:sz w:val="22"/>
          <w:szCs w:val="22"/>
          <w:lang w:val="en-GB"/>
        </w:rPr>
        <w:t xml:space="preserve">, A. 2020. </w:t>
      </w:r>
      <w:hyperlink r:id="rId35" w:history="1">
        <w:r w:rsidRPr="002C41FD">
          <w:rPr>
            <w:rStyle w:val="Lienhypertexte"/>
            <w:rFonts w:cstheme="minorHAnsi"/>
            <w:i/>
            <w:sz w:val="22"/>
            <w:szCs w:val="22"/>
            <w:lang w:val="en-GB"/>
          </w:rPr>
          <w:t>A framework to guide an education response to the COVID-19 pandemic of 2020</w:t>
        </w:r>
      </w:hyperlink>
      <w:r w:rsidRPr="002C41FD">
        <w:rPr>
          <w:rFonts w:cstheme="minorHAnsi"/>
          <w:sz w:val="22"/>
          <w:szCs w:val="22"/>
          <w:lang w:val="en-GB"/>
        </w:rPr>
        <w:t xml:space="preserve">. </w:t>
      </w:r>
      <w:r w:rsidRPr="002C41FD">
        <w:rPr>
          <w:rFonts w:cstheme="minorHAnsi"/>
          <w:sz w:val="22"/>
          <w:szCs w:val="22"/>
        </w:rPr>
        <w:t>Paris : OCDE.</w:t>
      </w:r>
    </w:p>
    <w:p w14:paraId="104425DD" w14:textId="77777777" w:rsidR="002C41FD" w:rsidRPr="002C41FD" w:rsidRDefault="002C41FD" w:rsidP="002C41FD">
      <w:pPr>
        <w:pStyle w:val="Notedebasdepage"/>
        <w:shd w:val="clear" w:color="auto" w:fill="E7E6E6" w:themeFill="background2"/>
        <w:spacing w:after="120"/>
        <w:rPr>
          <w:rFonts w:cstheme="minorHAnsi"/>
          <w:sz w:val="22"/>
          <w:szCs w:val="22"/>
          <w:lang w:val="en-US"/>
        </w:rPr>
      </w:pPr>
      <w:r w:rsidRPr="002C41FD">
        <w:rPr>
          <w:rFonts w:cstheme="minorHAnsi"/>
          <w:sz w:val="22"/>
          <w:szCs w:val="22"/>
        </w:rPr>
        <w:t xml:space="preserve">UNESCO. 2010. </w:t>
      </w:r>
      <w:hyperlink r:id="rId36" w:history="1">
        <w:r w:rsidRPr="002C41FD">
          <w:rPr>
            <w:rStyle w:val="Lienhypertexte"/>
            <w:rFonts w:cstheme="minorHAnsi"/>
            <w:sz w:val="22"/>
            <w:szCs w:val="22"/>
          </w:rPr>
          <w:t>Pour des partenariats efficaces. Politiques rationnelles et bonnes pratiques sur l’éducation et le VIH &amp; SIDA (série de brochures, brochure 4).</w:t>
        </w:r>
      </w:hyperlink>
      <w:r w:rsidRPr="002C41FD">
        <w:rPr>
          <w:rFonts w:cstheme="minorHAnsi"/>
          <w:sz w:val="22"/>
          <w:szCs w:val="22"/>
        </w:rPr>
        <w:t xml:space="preserve"> </w:t>
      </w:r>
      <w:r w:rsidRPr="002C41FD">
        <w:rPr>
          <w:rFonts w:cstheme="minorHAnsi"/>
          <w:sz w:val="22"/>
          <w:szCs w:val="22"/>
          <w:lang w:val="en-US"/>
        </w:rPr>
        <w:t>Paris : UNESCO.</w:t>
      </w:r>
    </w:p>
    <w:p w14:paraId="216D4BAE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UNICEF. 2020</w:t>
      </w:r>
      <w:r w:rsidRPr="002C41FD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a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. « </w:t>
      </w:r>
      <w:hyperlink r:id="rId37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Key Messages and Actions for COVID-19 Prevention and Control in Schools</w:t>
        </w:r>
      </w:hyperlink>
      <w:r w:rsidRPr="002C41FD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 »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Pr="002C41FD">
        <w:rPr>
          <w:rFonts w:asciiTheme="minorHAnsi" w:hAnsiTheme="minorHAnsi" w:cstheme="minorHAnsi"/>
          <w:color w:val="000000"/>
          <w:sz w:val="22"/>
          <w:szCs w:val="22"/>
        </w:rPr>
        <w:t xml:space="preserve">New York : UNICEF. </w:t>
      </w:r>
    </w:p>
    <w:p w14:paraId="17C38A33" w14:textId="42DAC3D1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</w:rPr>
        <w:t>UNICEF</w:t>
      </w:r>
      <w:r w:rsidRPr="002C41FD">
        <w:rPr>
          <w:rFonts w:asciiTheme="minorHAnsi" w:hAnsiTheme="minorHAnsi" w:cstheme="minorHAnsi"/>
          <w:sz w:val="22"/>
          <w:szCs w:val="22"/>
        </w:rPr>
        <w:t>. 2020</w:t>
      </w:r>
      <w:r w:rsidRPr="002C41FD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2C41FD">
        <w:rPr>
          <w:rFonts w:asciiTheme="minorHAnsi" w:hAnsiTheme="minorHAnsi" w:cstheme="minorHAnsi"/>
          <w:sz w:val="22"/>
          <w:szCs w:val="22"/>
        </w:rPr>
        <w:t xml:space="preserve">. </w:t>
      </w:r>
      <w:hyperlink r:id="rId38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</w:rPr>
          <w:t>« Comment les enseignants peuvent parler aux enfants de la maladie à coronavirus (COVID-19) ».</w:t>
        </w:r>
      </w:hyperlink>
      <w:r w:rsidRPr="002C41FD">
        <w:rPr>
          <w:rFonts w:asciiTheme="minorHAnsi" w:hAnsiTheme="minorHAnsi" w:cstheme="minorHAnsi"/>
          <w:sz w:val="22"/>
          <w:szCs w:val="22"/>
        </w:rPr>
        <w:t xml:space="preserve"> New York : UNICEF</w:t>
      </w:r>
    </w:p>
    <w:p w14:paraId="5D96F8B9" w14:textId="03D0BC35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77FC31AC" w14:textId="7171C7FE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C41FD">
        <w:rPr>
          <w:rFonts w:asciiTheme="minorHAnsi" w:hAnsiTheme="minorHAnsi" w:cstheme="minorHAnsi"/>
          <w:b/>
          <w:bCs/>
          <w:sz w:val="22"/>
          <w:szCs w:val="22"/>
        </w:rPr>
        <w:t xml:space="preserve">Planifier le retour à l’école : </w:t>
      </w:r>
    </w:p>
    <w:p w14:paraId="255D38CD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 xml:space="preserve">IIPE-UNESCO. 2010. </w:t>
      </w:r>
      <w:r w:rsidRPr="002C41FD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Guidebook for planning education in emergencies and reconstruction.</w:t>
      </w: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hyperlink r:id="rId39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https://unesdoc.unesco.org/ark:/48223/pf0000190223/PDF/190223eng.pdf.multi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623–653, 872–894, 937–962. Paris : IIPE-UNESCO. </w:t>
      </w:r>
    </w:p>
    <w:p w14:paraId="0458E7B1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GEM Report. 2020. « How are countries addressing the Covid-19 challenges in education? A snapshot of policy measures ». </w:t>
      </w:r>
      <w:hyperlink r:id="rId40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"/>
          </w:rPr>
          <w:t>https://gemreportunesco.wordpress.com/2020/03/24/how-are-countries-addressing-the-covid-19-challenges-in-education-a-snapshot-of-policy-measures/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</w:t>
      </w:r>
      <w:proofErr w:type="spellStart"/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Tiré</w:t>
      </w:r>
      <w:proofErr w:type="spellEnd"/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de World Education blog.</w:t>
      </w:r>
      <w:bookmarkStart w:id="0" w:name="_9lapap7h0vpv" w:colFirst="0" w:colLast="0"/>
      <w:bookmarkEnd w:id="0"/>
    </w:p>
    <w:p w14:paraId="61BD3542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color w:val="000000"/>
          <w:sz w:val="22"/>
          <w:szCs w:val="22"/>
          <w:u w:val="single"/>
          <w:lang w:val="en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Croix-Rouge ;  Croissant-Rouge ; OMS et UNICEF. 2020. « Orientations provisoires pour la prévention et le contrôle de la COVID-19 dans les écoles ». </w:t>
      </w:r>
      <w:hyperlink r:id="rId41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"/>
          </w:rPr>
          <w:t>https://www.unicef.org/fr/rapports/messages-cles-et-actions-pour-la-prevention-et-le-controle-de-la-covid-19-dans-les-ecoles</w:t>
        </w:r>
      </w:hyperlink>
    </w:p>
    <w:p w14:paraId="32B11B84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Banque mondiale. 2015. « Retour à l’école après l’épidémie d’Ebola ». </w:t>
      </w:r>
      <w:hyperlink r:id="rId42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en"/>
          </w:rPr>
          <w:t>https://www.banquemondiale.org/fr/news/feature/2015/05/01/back-to-school-after-ebola-outbreak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 </w:t>
      </w:r>
    </w:p>
    <w:p w14:paraId="4F795811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Banque </w:t>
      </w:r>
      <w:proofErr w:type="spellStart"/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>mondiale</w:t>
      </w:r>
      <w:proofErr w:type="spellEnd"/>
      <w:r w:rsidRPr="002C41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2016. « The impact of Ebola on education in Sierra Leone ». </w:t>
      </w:r>
      <w:hyperlink r:id="rId43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https://blogs.worldbank.org/education/impact-ebola-education-sierra-leone</w:t>
        </w:r>
      </w:hyperlink>
    </w:p>
    <w:p w14:paraId="035BE2D3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71974AB" w14:textId="31F96A38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2C41FD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>Accéder à toutes nos fiches pratiques pour faire face à la COVID-19 :</w:t>
      </w:r>
    </w:p>
    <w:p w14:paraId="1CD1B6A6" w14:textId="716CC892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spacing w:after="120"/>
        <w:ind w:left="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hyperlink r:id="rId44" w:history="1">
        <w:r w:rsidRPr="002C41FD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http://www.iiep.unesco.org/fr/cinq-etapes-pour-garantir-leducation-pour-tous-au-temps-de-la-covid-19-13388</w:t>
        </w:r>
      </w:hyperlink>
      <w:r w:rsidRPr="002C41FD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 </w:t>
      </w:r>
    </w:p>
    <w:p w14:paraId="0A98F753" w14:textId="77777777" w:rsidR="002C41FD" w:rsidRPr="002C41FD" w:rsidRDefault="002C41FD" w:rsidP="002C41FD">
      <w:pPr>
        <w:shd w:val="clear" w:color="auto" w:fill="E7E6E6" w:themeFill="background2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7A68828F" w14:textId="77777777" w:rsidR="00192840" w:rsidRPr="002C41FD" w:rsidRDefault="00192840">
      <w:pPr>
        <w:rPr>
          <w:lang w:val="fr-FR"/>
        </w:rPr>
      </w:pPr>
    </w:p>
    <w:sectPr w:rsidR="00192840" w:rsidRPr="002C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7F0CE" w14:textId="77777777" w:rsidR="00922C18" w:rsidRDefault="00922C18" w:rsidP="008D28FC">
      <w:r>
        <w:separator/>
      </w:r>
    </w:p>
  </w:endnote>
  <w:endnote w:type="continuationSeparator" w:id="0">
    <w:p w14:paraId="2B792486" w14:textId="77777777" w:rsidR="00922C18" w:rsidRDefault="00922C18" w:rsidP="008D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36C0" w14:textId="77777777" w:rsidR="00922C18" w:rsidRDefault="00922C18" w:rsidP="008D28FC">
      <w:r>
        <w:separator/>
      </w:r>
    </w:p>
  </w:footnote>
  <w:footnote w:type="continuationSeparator" w:id="0">
    <w:p w14:paraId="07F416EF" w14:textId="77777777" w:rsidR="00922C18" w:rsidRDefault="00922C18" w:rsidP="008D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FD"/>
    <w:rsid w:val="00192840"/>
    <w:rsid w:val="001E305A"/>
    <w:rsid w:val="002C41FD"/>
    <w:rsid w:val="00345D34"/>
    <w:rsid w:val="00726267"/>
    <w:rsid w:val="008D28FC"/>
    <w:rsid w:val="00922C18"/>
    <w:rsid w:val="00B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93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1F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41F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C4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1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1FD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Notedebasdepage">
    <w:name w:val="footnote text"/>
    <w:basedOn w:val="Normal"/>
    <w:link w:val="NotedebasdepageCar"/>
    <w:uiPriority w:val="99"/>
    <w:unhideWhenUsed/>
    <w:rsid w:val="002C41FD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41FD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2C41F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D28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28FC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ieddepage">
    <w:name w:val="footer"/>
    <w:basedOn w:val="Normal"/>
    <w:link w:val="PieddepageCar"/>
    <w:uiPriority w:val="99"/>
    <w:unhideWhenUsed/>
    <w:rsid w:val="008D2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8FC"/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189758/PDF/189758eng.pdf.multi" TargetMode="External"/><Relationship Id="rId13" Type="http://schemas.openxmlformats.org/officeDocument/2006/relationships/hyperlink" Target="https://unesdoc.unesco.org/ark:/48223/pf0000190223/PDF/190223eng.pdf.multi" TargetMode="External"/><Relationship Id="rId18" Type="http://schemas.openxmlformats.org/officeDocument/2006/relationships/hyperlink" Target="http://siteresources.worldbank.org/EDUCATION/Resources/EduTechBlog2012_all_the_posts.pdf" TargetMode="External"/><Relationship Id="rId26" Type="http://schemas.openxmlformats.org/officeDocument/2006/relationships/hyperlink" Target="https://www.cgdev.org/blog/managing-education-systems-during-covid-19-open-letter-minister-education" TargetMode="External"/><Relationship Id="rId39" Type="http://schemas.openxmlformats.org/officeDocument/2006/relationships/hyperlink" Target="https://unesdoc.unesco.org/ark:/48223/pf0000190223/PDF/190223eng.pdf.mult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.uk/government/publications/coronavirus-covid-19-cancellation-of-gcses-as-and-a-levels-in-2020/coronavirus-covid-19-cancellation-of-gcses-as-and-a-levels-in-2020" TargetMode="External"/><Relationship Id="rId34" Type="http://schemas.openxmlformats.org/officeDocument/2006/relationships/hyperlink" Target="https://unesdoc.unesco.org/ark:/48223/pf0000190223/PDF/190223eng.pdf.multi" TargetMode="External"/><Relationship Id="rId42" Type="http://schemas.openxmlformats.org/officeDocument/2006/relationships/hyperlink" Target="https://www.banquemondiale.org/fr/news/feature/2015/05/01/back-to-school-after-ebola-outbreak" TargetMode="External"/><Relationship Id="rId7" Type="http://schemas.openxmlformats.org/officeDocument/2006/relationships/hyperlink" Target="https://unesdoc.unesco.org/ark:/48223/pf0000179715/PDF/179715eng.pdf.multi" TargetMode="External"/><Relationship Id="rId12" Type="http://schemas.openxmlformats.org/officeDocument/2006/relationships/hyperlink" Target="http://www.brookings.edu/wp-content/uploads/2016/06/09_CfBT_BrookingsReport.pdf" TargetMode="External"/><Relationship Id="rId17" Type="http://schemas.openxmlformats.org/officeDocument/2006/relationships/hyperlink" Target="http://www.mathematica.org/commentary/learning-in-the-midst-of-a-pandemic-four-key-education-takeaways" TargetMode="External"/><Relationship Id="rId25" Type="http://schemas.openxmlformats.org/officeDocument/2006/relationships/hyperlink" Target="https://unesdoc.unesco.org/ark:/48223/pf0000190223/PDF/190223eng.pdf.multi" TargetMode="External"/><Relationship Id="rId33" Type="http://schemas.openxmlformats.org/officeDocument/2006/relationships/hyperlink" Target="https://gbc-education.org/wp-content/uploads/2014/12/EbolaandEducationReport122014.pdf" TargetMode="External"/><Relationship Id="rId38" Type="http://schemas.openxmlformats.org/officeDocument/2006/relationships/hyperlink" Target="https://www.unicef.org/fr/coronavirus/comment-les-enseignants-peuvent-parler-aux-enfants-de-la-maladie-a-coronavirus-covid-19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nesdoc.unesco.org/ark:/48223/pf0000220958/PDF/220958fre.pdf.multi" TargetMode="External"/><Relationship Id="rId20" Type="http://schemas.openxmlformats.org/officeDocument/2006/relationships/hyperlink" Target="https://unesdoc.unesco.org/ark:/48223/pf0000219661/PDF/219661fre.pdf.multi" TargetMode="External"/><Relationship Id="rId29" Type="http://schemas.openxmlformats.org/officeDocument/2006/relationships/hyperlink" Target="https://fr.unesco.org/news/comment-planifier-solutions-dapprentissage-distance-fermeture-temporaire-ecoles" TargetMode="External"/><Relationship Id="rId41" Type="http://schemas.openxmlformats.org/officeDocument/2006/relationships/hyperlink" Target="https://www.unicef.org/fr/rapports/messages-cles-et-actions-pour-la-prevention-et-le-controle-de-la-covid-19-dans-les-ecoles" TargetMode="External"/><Relationship Id="rId1" Type="http://schemas.openxmlformats.org/officeDocument/2006/relationships/styles" Target="styles.xml"/><Relationship Id="rId6" Type="http://schemas.openxmlformats.org/officeDocument/2006/relationships/hyperlink" Target="https://unesdoc.unesco.org/ark:/48223/pf0000179715/PDF/179715eng.pdf.multi" TargetMode="External"/><Relationship Id="rId11" Type="http://schemas.openxmlformats.org/officeDocument/2006/relationships/hyperlink" Target="http://www.unicef.org/violencestudy/pdf/min_standards_education_emergencies.pdf" TargetMode="External"/><Relationship Id="rId24" Type="http://schemas.openxmlformats.org/officeDocument/2006/relationships/hyperlink" Target="http://www.iiep.unesco.org/fr/fermeture-des-ecoles-trois-recommandations-pour-plus-dequite-face-la-pandemie-de-covid-19-13368" TargetMode="External"/><Relationship Id="rId32" Type="http://schemas.openxmlformats.org/officeDocument/2006/relationships/hyperlink" Target="https://unesdoc.unesco.org/ark:/48223/pf0000180406_fre" TargetMode="External"/><Relationship Id="rId37" Type="http://schemas.openxmlformats.org/officeDocument/2006/relationships/hyperlink" Target="http://www.unicef.org/romania/documents/key-messages-and-actions-covid-19-prevention-and-control-schools" TargetMode="External"/><Relationship Id="rId40" Type="http://schemas.openxmlformats.org/officeDocument/2006/relationships/hyperlink" Target="https://gemreportunesco.wordpress.com/2020/03/24/how-are-countries-addressing-the-covid-19-challenges-in-education-a-snapshot-of-policy-measures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deas.repec.org/cgibin/get_doc.pl?urn=RePEc%3Aoec%3Astiaab%3A208en&amp;url=http%3A%2F%2Fdx.doi.org%2F10.1787%2F5k912zxg5svh-en" TargetMode="External"/><Relationship Id="rId23" Type="http://schemas.openxmlformats.org/officeDocument/2006/relationships/hyperlink" Target="https://www.cgdev.org/blog/schools-closed-hundreds-millions-children-are-not-receiving-school-meals" TargetMode="External"/><Relationship Id="rId28" Type="http://schemas.openxmlformats.org/officeDocument/2006/relationships/hyperlink" Target="https://www.oecd-forum.org/users/50583-andreas-schleicher/posts/63740-how-can-teachers-and-school-systems-respond-to-the-covid-19-pandemic-some-lessons-from-talis" TargetMode="External"/><Relationship Id="rId36" Type="http://schemas.openxmlformats.org/officeDocument/2006/relationships/hyperlink" Target="https://unesdoc.unesco.org/ark:/48223/pf0000179715_fre/PDF/179715fre.pdf.multi" TargetMode="External"/><Relationship Id="rId10" Type="http://schemas.openxmlformats.org/officeDocument/2006/relationships/hyperlink" Target="https://unesdoc.unesco.org/ark:/48223/pf0000190223/PDF/190223eng.pdf.multi" TargetMode="External"/><Relationship Id="rId19" Type="http://schemas.openxmlformats.org/officeDocument/2006/relationships/hyperlink" Target="http://unesdoc.unesco.org/images/0022/002233/223325E.pdf" TargetMode="External"/><Relationship Id="rId31" Type="http://schemas.openxmlformats.org/officeDocument/2006/relationships/hyperlink" Target="http://www.unicef.org/romania/documents/key-messages-and-actions-covid-19-prevention-and-control-schools" TargetMode="External"/><Relationship Id="rId44" Type="http://schemas.openxmlformats.org/officeDocument/2006/relationships/hyperlink" Target="http://www.iiep.unesco.org/fr/cinq-etapes-pour-garantir-leducation-pour-tous-au-temps-de-la-covid-19-133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ho.int/hac/network/interagency/ia_guidelines_dec2007.pdf" TargetMode="External"/><Relationship Id="rId14" Type="http://schemas.openxmlformats.org/officeDocument/2006/relationships/hyperlink" Target="https://blogs.worldbank.org/education/high-stakes-school-exams-during-covid-19-coronavirus-what-best-approach" TargetMode="External"/><Relationship Id="rId22" Type="http://schemas.openxmlformats.org/officeDocument/2006/relationships/hyperlink" Target="https://www.gov.uk/government/news/further-details-on-exams-and-grades-announced" TargetMode="External"/><Relationship Id="rId27" Type="http://schemas.openxmlformats.org/officeDocument/2006/relationships/hyperlink" Target="http://www.mathematica.org/commentary/learning-in-the-midst-of-a-pandemic-four-key-education-takeaways" TargetMode="External"/><Relationship Id="rId30" Type="http://schemas.openxmlformats.org/officeDocument/2006/relationships/hyperlink" Target="https://www.unicef.org/fr/coronavirus/comment-les-enseignants-peuvent-parler-aux-enfants-de-la-maladie-a-coronavirus-covid-19" TargetMode="External"/><Relationship Id="rId35" Type="http://schemas.openxmlformats.org/officeDocument/2006/relationships/hyperlink" Target="https://globaled.gse.harvard.edu/files/geii/files/framework_guide_v2.pdf" TargetMode="External"/><Relationship Id="rId43" Type="http://schemas.openxmlformats.org/officeDocument/2006/relationships/hyperlink" Target="https://blogs.worldbank.org/education/impact-ebola-education-sierra-leo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1677</Words>
  <Characters>9226</Characters>
  <Application>Microsoft Office Word</Application>
  <DocSecurity>2</DocSecurity>
  <Lines>76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2020-04-16T15:48:00Z</dcterms:created>
  <dcterms:modified xsi:type="dcterms:W3CDTF">2020-04-16T15:49:00Z</dcterms:modified>
</cp:coreProperties>
</file>